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  <w:drawing>
          <wp:inline distT="0" distB="0" distL="19050" distR="6985">
            <wp:extent cx="583565" cy="80391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тел/факс 21-330</w:t>
      </w:r>
    </w:p>
    <w:p>
      <w:pPr>
        <w:pStyle w:val="Normal"/>
        <w:rPr/>
      </w:pP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bmr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kamchatka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</w:t>
      </w:r>
      <w:hyperlink r:id="rId3">
        <w:r>
          <w:rPr>
            <w:rStyle w:val="Style14"/>
            <w:sz w:val="24"/>
            <w:szCs w:val="24"/>
          </w:rPr>
          <w:t>admesso@yandex.ru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8"/>
          <w:szCs w:val="28"/>
        </w:rPr>
        <w:t>от 21 ноября 2016 года №427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3698240" cy="225552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22555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7"/>
                              <w:tblpPr w:bottomFromText="0" w:horzAnchor="text" w:leftFromText="180" w:rightFromText="180" w:tblpX="0" w:tblpY="1" w:topFromText="0" w:vertAnchor="text"/>
                              <w:tblW w:w="5824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824"/>
                            </w:tblGrid>
                            <w:tr>
                              <w:trPr>
                                <w:trHeight w:val="915" w:hRule="atLeast"/>
                              </w:trPr>
                              <w:tc>
                                <w:tcPr>
                                  <w:tcW w:w="582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hd w:val="clear" w:color="auto" w:fill="FFFFFF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«Об утверждении Порядка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  возмещения затрат по   капитальному ремонту и реконструкции объектов инженерной инфраструктуры коммунального комплекса Эссовского сельского поселения»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1.2pt;height:177.6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Style w:val="7"/>
                        <w:tblpPr w:bottomFromText="0" w:horzAnchor="text" w:leftFromText="180" w:rightFromText="180" w:tblpX="0" w:tblpY="1" w:topFromText="0" w:vertAnchor="text"/>
                        <w:tblW w:w="5824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824"/>
                      </w:tblGrid>
                      <w:tr>
                        <w:trPr>
                          <w:trHeight w:val="915" w:hRule="atLeast"/>
                        </w:trPr>
                        <w:tc>
                          <w:tcPr>
                            <w:tcW w:w="582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hd w:val="clear" w:color="auto" w:fill="FFFFFF"/>
                              <w:jc w:val="both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«Об утверждении Порядка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  возмещения затрат по   капитальному ремонту и реконструкции объектов инженерной инфраструктуры коммунального комплекса Эссовского сельского поселения»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со статьей 78 Бюд жетного кодекса Российской Федерации, Федеральным 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>от 06.10.2003 N 131-ФЗ "Об общих принципах организации местного самоуправления в Российской Федерации",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Соглашением о передаче администрации Быстринского муниципального района отдельных полномочий от администрации Эссовского сельского поселения от 10 декабря 2009 года б/н,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руководствуясь ст. 36.1 Устава Быстринского муниципального района,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 Утвердить  Порядок   предоставления из  местного  бюджета субсидий юридическим     лицам   (за     исключением   субсидий     государственным (муниципальным) учреждениям), индивидуальным предпринимателям, физическим лицам-производителям товаров, работ, услуг на возмещения затрат по капитальному ремонту и реконструкции объектов инженерной инфраструктуры коммунального комплекса Эссовского сельского поселения, согласно приложению.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Межведомственной централизованной бухгалтерии при администрации Быстринского муниципального района осуществлять предоставление </w:t>
      </w:r>
      <w:r>
        <w:rPr>
          <w:rFonts w:cs="Times New Roman"/>
          <w:sz w:val="28"/>
          <w:szCs w:val="28"/>
          <w:lang w:eastAsia="ru-RU"/>
        </w:rPr>
        <w:t>субсидий получателям субсидий на возмещение затрат по капитальному ремонту и реконструкции объектов инженерной инфраструктуры коммунального комплекса Эссовского сельского поселения  в соответствии с настоящим Порядком.</w:t>
      </w:r>
    </w:p>
    <w:p>
      <w:pPr>
        <w:pStyle w:val="Normal"/>
        <w:pBdr>
          <w:bottom w:val="single" w:sz="12" w:space="1" w:color="00000A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Разослано: дело, библиотеки с. Анавгай и с. Эссо, финотдел, МЦБ, ЖКХ, сайт администрации БМР. 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/>
          <w:sz w:val="28"/>
          <w:szCs w:val="28"/>
          <w:lang w:eastAsia="ru-RU"/>
        </w:rPr>
        <w:t>3.Разместить настоящее постановление на официальном сайте администрации Быстринского муниципального района.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обнародования и распространяется на правоотношения, возникшие с 01 января 2016 года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5.Контроль за исполнением настоящего постановления возложить на начальника отдела ЖКХ и работы с населением администрации Быстринского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Быстринского муниципального района</w:t>
        <w:tab/>
        <w:t xml:space="preserve">                      А.В.Греков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left" w:pos="993" w:leader="none"/>
        </w:tabs>
        <w:spacing w:lineRule="atLeast" w:line="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  <w:r>
        <w:br w:type="page"/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Быстринского муниципального района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от 21 ноября 2016 г. № 427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из местного бюджета субсидий юридическим лицам (за исключением субсидий государственным (муниципальным)  учреждениям ), индивидуальным предпринимателям, физическим лицам-производителям товаров, работ, услуг на   возмещения затрат по капитальному ремонту и реконструкции объектов инженерной инфраструктуры коммунального комплекса Эссовского сельского поселения /далее-Порядок/  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статьёй 78 Бюджетного кодекса Российской Федерации и определяет критерий отбора юридических лиц (за включением государственных  (муниципальных)  учреждений),  индивидуальных предпринимателей, физических лиц -производителей товаров, работ, услуг (далее Получатели субсидий), имеющих право на получение субсидий, цели, условия и порядок предоставления субсидий , а также порядок возврата субсидий в случаях нарушения условий, установленных при их предоставлении 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  Субсидии   предоставляются Получателям субсидий на основании заявки /приложение №1 к Порядку/ в целях возмещения затрат   по   капитальному      ремонту и реконструкции объектов     инженерной   инфраструктуры коммунального комплекса Эссовского сельского поселения, находящихся в муниципальной собственности, с последующим увеличением стоимости основных средств.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 Условием предоставления субсидий является наличие решения Думы Быстринского муниципального района «О бюджете Быстринского муниципального района на очередной финансовый год» о предоставлении субсидии получателям субсидий.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1.4. Главным распорядителем средств, предусмотренных в местном бюджете предоставление       субсидии,   является      администрация      Быстринского муниципального района.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1.5.   Субсидия   предоставляется   в   соответствии   с   разделом   2 настоящего Порядка.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Порядок предоставления субсидии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2.1.    Субсидия предоставляется Получателям субсидии для возмещения расходов, в связи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 в соответствии с перечнем мероприятий проведения, утвержденным главой администрации Быстринского муниципального район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 Субсидия предоставляется на основании договора, заключаемого между Распорядителем и Получателем  субсидий./приложение №2 к порядку/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Договор о предоставлении субсидии должен содержать: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(муниципального)финансового контроля проверок соблюдения  получателями субсидий условий, целей и порядка их предоставления.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-запрет 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  Субсидия предоставляется в пределах ассигнований, предусмотренных сводной бюджетной росписью на очередной финансовый год.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2.4.  Для получения субсидии получатели субсидий представляют Главному распорядителю следующие документы: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план капитального ремонта объектов инженерной инфраструктуры </w:t>
      </w:r>
      <w:r>
        <w:rPr>
          <w:iCs/>
          <w:sz w:val="28"/>
          <w:szCs w:val="28"/>
        </w:rPr>
        <w:t xml:space="preserve">Эссовского </w:t>
      </w:r>
      <w:r>
        <w:rPr>
          <w:sz w:val="28"/>
          <w:szCs w:val="28"/>
        </w:rPr>
        <w:t>сельского поселения, утвержденный главой администрации Быстринского муниципального района и предусматривающий привлечение средств местного бюджета для проведения запланированных работ;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договор подряда на проведение работ;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 сметную документацию на производство работ, составленную в соответствии с требованиями, предъявляемыми законодательством и нормативно-техническими актами;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 акт о приемке выполненных работ по форме КС-2, проверенный и подписанный соответствующей службой;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 документы, подтверждающие произведенную плату за выполненные работ и наличие кредиторской задолженности перед подрядной организацией.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2.5. Главный распорядитель после проверки документов делает отметку о достоверности сведений и в течение трех дней со дня их представления направляет заявку на получение субсидии в межрайонную централизованную бухгалтерию администрации Быстринского муниципального района с приложением отчетных документов, указанных в п. 2.4.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2.6.       Перечисление       субсидии       получателю       субсидий      производится администрацией    Быстринского    муниципального    района    на    расчетный    счёт получателя   субсидии,   открытый   им   в   кредитной   организации,   на   основании представленной главным   распорядителем   бюджетной   заявки   с   приложением необходимых документов.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2.7. Предоставление субсидии прекращается в случае: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 неисполнения или ненадлежащего исполнения получателем субсидий договорных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обязательств;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недостоверных отчетных данных.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2.8.   Контроль   за   деятельностью   получателя   субсидии   и   достоверностью отчетных данных /приложение №3 к порядку/,  на основании которых определяется объем предоставляя субсидии, осуществляется Главным распорядителем.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3.Критерии отбора организаций, претендующих на получение субсидии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3.1.В отношении претендента на получение субсидии не проводится процедура банкротства или ликвидации.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 организацией, претендующей на получение субсидии, уставной деятельности , связанной с эксплуатацией объектов инженерной инфраструктуры коммунального комплекса Эссовского сельского поселения на территории Эссовского сельского поселения, в результате которых возникли затраты.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 Наличие у организации, претендующей на получение субсидии, свидетельства о допуске к работам по строительству, реконструкции и капитальному ремонту объектов капитального строительства.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4.Порядок возврата субсидии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 Администрация Быстринского муниципального района 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Субсидия подлежит возврату в бюджет Быстринского муниципального района в случаях: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-не целевого использования субсидий;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-нарушения порядка, целей и условий предоставления субсидии;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-наличия в документах не достоверной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 Факт нецелевого использования субсидии, недостоверной информации устанавливается администрацией Быстринского муниципального   района   по результатам проверки.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течении 10 дней с момента выявления нецелевого использования субсидии получателю субсидии направляется требование о возврате субсидии в бюджет Быстринского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4.3. Возврат денежных средств осуществляется получателем субсидии в течении 5 банковских  дней  с  момента  доведения  до сведения получателя субсидии требования о возврате субсидии с учетом пени.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4.4.В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4.5. Контроль за надлежащим исполнением условий заключенного соглашения о предоставлении субсидии за использованием субсидии по целевому назначению осуществляет администрация Быстринского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4.6.  Не использованный   на 1 января текущего финансового года остаток субсидий подлежит возврату в местный бюджет уполномоченным органом местного самоуправления,  за которым в соответствии с законодательными нормативными актами органа местного самоуправления закреплены источники  доходов местного бюджета субъекта по возврату остатков субсидии ,в соответствии с требованиями, установленными бюджетным законодательством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4.7. При наличии потребности в не использованном на 1 января текущего финансового  года  остатке  субсидий  указанный  остаток  в  соответствии  с  решением  администрации  Быстринского  муниципального  района о подтверждении указанной потребности может быть использована получателем субсидии в текущем финансовом году на те же цели в порядке установленном бюджетным законодательством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4.8. 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  <w:r>
        <w:br w:type="page"/>
      </w:r>
    </w:p>
    <w:p>
      <w:pPr>
        <w:pStyle w:val="Normal"/>
        <w:widowControl/>
        <w:bidi w:val="0"/>
        <w:spacing w:lineRule="auto" w:line="240" w:before="0" w:after="0"/>
        <w:ind w:left="4479" w:right="0" w:hanging="0"/>
        <w:jc w:val="left"/>
        <w:rPr/>
      </w:pPr>
      <w:r>
        <w:rPr>
          <w:sz w:val="24"/>
          <w:szCs w:val="24"/>
        </w:rPr>
        <w:t>Приложение  1</w:t>
      </w:r>
    </w:p>
    <w:p>
      <w:pPr>
        <w:pStyle w:val="Normal"/>
        <w:widowControl/>
        <w:bidi w:val="0"/>
        <w:spacing w:lineRule="auto" w:line="240" w:before="0" w:after="0"/>
        <w:ind w:left="4479" w:right="0" w:hanging="0"/>
        <w:jc w:val="left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 Порядку о предоставлении из местного бюджета  субсидий юридическим лицам (за исключением субсидий государственным (муниципальным) учреждениям ), индивидуальным предпринимателям, физическим лицам- производителям товаров, работ, услуг на  возмещения затрат по капитальному ремонту и </w:t>
      </w:r>
    </w:p>
    <w:p>
      <w:pPr>
        <w:pStyle w:val="Normal"/>
        <w:widowControl/>
        <w:bidi w:val="0"/>
        <w:spacing w:lineRule="auto" w:line="240" w:before="0" w:after="0"/>
        <w:ind w:left="4479" w:right="0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реконструкции объектов инженерной  инфраструктуры коммунального комплекса</w:t>
      </w:r>
    </w:p>
    <w:p>
      <w:pPr>
        <w:pStyle w:val="Normal"/>
        <w:widowControl/>
        <w:bidi w:val="0"/>
        <w:spacing w:lineRule="auto" w:line="240" w:before="0" w:after="0"/>
        <w:ind w:left="4479" w:right="0" w:hanging="0"/>
        <w:jc w:val="left"/>
        <w:rPr/>
      </w:pPr>
      <w:r>
        <w:rPr>
          <w:sz w:val="24"/>
          <w:szCs w:val="24"/>
        </w:rPr>
        <w:t>Эссовского сельского поселения.</w:t>
      </w:r>
    </w:p>
    <w:p>
      <w:pPr>
        <w:pStyle w:val="Normal"/>
        <w:shd w:val="clear" w:color="auto" w:fill="FFFFFF"/>
        <w:rPr/>
      </w:pPr>
      <w:r>
        <w:rPr>
          <w:sz w:val="24"/>
          <w:szCs w:val="24"/>
        </w:rPr>
        <w:t>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ЗАЯВКА</w:t>
      </w:r>
    </w:p>
    <w:p>
      <w:pPr>
        <w:pStyle w:val="Normal"/>
        <w:shd w:val="clear" w:color="auto" w:fill="FFFFFF"/>
        <w:jc w:val="both"/>
        <w:rPr/>
      </w:pPr>
      <w:r>
        <w:rPr>
          <w:b/>
          <w:sz w:val="28"/>
          <w:szCs w:val="28"/>
        </w:rPr>
        <w:t>на предоставление из бюджета Быстринского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  возмещения затрат по   капитальному ремонту и реконструкции объектов инженерной инфраструктуры коммунального комплекса Эссовского сельского поселения.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Прошу рассмотреть возможность предоставления Субсидии из бюджета Быстринского муниципального района на возмещение затрат в связи с осуществлением мероприятий ______________________________________ (капитального, текущего) ремонта, аварийно-восстановительных работ, реконструкции и модернизации)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 объектах жилищно-коммунального назначения, находящихся в собственности Быстринского муниципального района, в сумме ____________________ рублей за выполненные работы следующих объектов: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tbl>
      <w:tblPr>
        <w:tblStyle w:val="7"/>
        <w:tblW w:w="9409" w:type="dxa"/>
        <w:jc w:val="left"/>
        <w:tblInd w:w="-1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2" w:type="dxa"/>
          <w:left w:w="-10" w:type="dxa"/>
          <w:bottom w:w="12" w:type="dxa"/>
          <w:right w:w="12" w:type="dxa"/>
        </w:tblCellMar>
      </w:tblPr>
      <w:tblGrid>
        <w:gridCol w:w="1131"/>
        <w:gridCol w:w="1634"/>
        <w:gridCol w:w="1221"/>
        <w:gridCol w:w="1353"/>
        <w:gridCol w:w="1560"/>
        <w:gridCol w:w="1256"/>
        <w:gridCol w:w="1253"/>
      </w:tblGrid>
      <w:tr>
        <w:trPr/>
        <w:tc>
          <w:tcPr>
            <w:tcW w:w="113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122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3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Стоимость работ по смете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договора, № актов выполненных работ</w:t>
            </w:r>
          </w:p>
        </w:tc>
        <w:tc>
          <w:tcPr>
            <w:tcW w:w="25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Планируемый объем финансирования, тыс. руб.</w:t>
            </w:r>
          </w:p>
        </w:tc>
      </w:tr>
      <w:tr>
        <w:trPr/>
        <w:tc>
          <w:tcPr>
            <w:tcW w:w="113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3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Собственн ые средства (при наличии софинанси рования)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Субсидии (местный бюджет)</w:t>
            </w:r>
          </w:p>
        </w:tc>
      </w:tr>
      <w:tr>
        <w:trPr/>
        <w:tc>
          <w:tcPr>
            <w:tcW w:w="1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5F5F5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Руководитель ________________________________ подпись Ф.И.О.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М.П.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"__" ___________________ 201 __ г.</w:t>
      </w:r>
      <w:r>
        <w:br w:type="page"/>
      </w:r>
    </w:p>
    <w:p>
      <w:pPr>
        <w:pStyle w:val="NoSpacing"/>
        <w:widowControl/>
        <w:bidi w:val="0"/>
        <w:spacing w:lineRule="auto" w:line="240" w:before="0" w:after="0"/>
        <w:ind w:left="4025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Приложение № 2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К Порядку о предоставлении из местного бюджета 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субсидий юридическим лицам (за исключением       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субсидий государственным (муниципальным)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учреждениям ), индивидуальным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предпринимателям, физическим лицам-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производителям товаров, работ, услуг на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возмещения затрат по   капитальному ремонту и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реконструкции объектов инженерной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инфраструктуры коммунального комплекса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Эссовского сельского поселения.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ДОГОВОР №___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о предоставлении в ______ году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из бюджета Быстринского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6"/>
          <w:szCs w:val="16"/>
          <w:lang w:eastAsia="ru-RU"/>
        </w:rPr>
      </w:pPr>
      <w:r>
        <w:rPr>
          <w:rFonts w:cs="Times New Roman" w:ascii="Times New Roman" w:hAnsi="Times New Roman"/>
          <w:b/>
          <w:sz w:val="16"/>
          <w:szCs w:val="16"/>
          <w:lang w:eastAsia="ru-RU"/>
        </w:rPr>
        <w:t>( наименование юридического лица – получателя субсидии)</w:t>
      </w:r>
    </w:p>
    <w:p>
      <w:pPr>
        <w:pStyle w:val="Normal"/>
        <w:shd w:val="clear" w:color="auto" w:fill="FFFFFF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субсидии    юридическим лицам (за исключением субсидий государственным(муниципальным)  учреждениям ), индивидуальным  предпринимателям, физическим лицам- производителям товаров, работ, услуг на возмещения затрат по   капитальному ремонту и  реконструкции объектов инженерной  инфраструктуры</w:t>
        <w:tab/>
        <w:t xml:space="preserve"> коммунального комплекса Эссовского сельского поселения.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с. Эссо Быстринского района </w:t>
        <w:tab/>
        <w:tab/>
        <w:tab/>
        <w:tab/>
        <w:t>«      » _____________ 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Администрация Быстринского муниципального района, далее «Администрация», в лице Главы администрации Быстринского муниципального района ____________________________________ , действующего на основании Устава, и _________________________________, далее именуемое «Получатель Субсидии», в лице_____________________, действующего на основании _________, вместе именуемые «Стороны», руководствуясь Бюджетным кодексом Российской Федерации, заключили настоящее Соглашение о нижеследующем: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1. Предмет Соглашения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 Настоящее Соглашение определяет порядок взаимодействия Сторон при осуществлении совместных действий по предоставлению в _______году субсидии из бюджета Быстринского муниципального района на возмещение затрат Получателя Субсидии, связанных с осуществлением мероприятий по 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1.2. Объем субсидии, предоставляемых по настоящему Соглашению Получателю Субсидии по коду __________________________________ из бюджета муниципального образования, составляет по настоящему Соглашению ______________________ (прописью) рублей.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1.3. Субсидии предоставляются с согласия получателя субсидии в пределах суммы, указанной в п. 1.2. настоящего Соглашения, на основании представленных Получателем Субсидии сведений о понесенных затратах.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2. Обязанности сторон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2.1. Получатель Субсидии: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2.1.1. Увеличивает на сумму субсидии стоимость основных средств муниципальной собственности, находящихся в хозяйственном ведении или оперативном управлении.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2.1.2.Подтверждает Администрации факт наличия затрат, понесенных им при производстве капитального ремонта, аварийно-восстановительных работ на объектах жилищно-коммунального назначения, находящихся в муниципальной собственности актом выполненных работ.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2.2. Администрация: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2.2.1. При исполнении Получателем Субсидии обязанности, предусмотренной пунктом 2.1.1 настоящего Соглашения, осуществляет предоставление Субсидии на цели, установленные пунктом 1.1 настоящего Соглашения.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2.2.2. Предоставляет Субсидию посредством перечисления в установленном порядке средств бюджета на расчетный счет Получателя Субсидии согласно указанным в настоящем Соглашении банковским реквизитам, в течение 15 календарных дней.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3. Права Сторон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3.1. Администрация: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3.1.1. Имеет право отказать Получателю Субсидии в предоставлении Субсидии или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бюджета, а также в случае ненадлежащего выполнения Получателем Субсидии обязательств, предусмотренных настоящим Соглашением.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3.1.2. Вправе досрочно в одностороннем порядке расторгнуть настоящее Соглашение в случае: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объявления Получателя Субсидии несостоятельным (банкротом) в установленном законодательством Российской Федерации порядке;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нарушения (ненадлежащего исполнения) Получателем Субсидии законодательства Российской Федерации и условий предоставления Субсидии.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3.1.3. Вправе совместно с органами, наделенными полномочиями по обеспечению финансового контроля, осуществлять контроль над целевым использованием бюджетных средств, предоставленных в форме Субсидии.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3.2. Получатель Субсидии: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имеет право на получение Субсидии за счет средств бюджета Быстринского муниципального района при выполнении условий ее предоставления, установленных законодательством Российской Федерации и настоящим Соглашением;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обязан соблюдать при использовании Субсидий положения,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обязан предоставлять отчетность об использовании Субсидий, согласно утвержденного Порядка предоставления из бюджета Быстринского муниципального района субсидий бюджетным и автономным учреждениям, муниципальным унитарным предприятиям на осуществление капитальных вложений в объекты коммунального хозяйства, находящиеся в муниципальной собственности;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даёт согласие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3.3. Получателю субсидий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4. Ответственность сторон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4.2. В случае установления факта использования Субсидии не по целевому назначению средств, предусмотренных настоящим Соглашением, Администрация вправе вносить предложения по возврату перечисленных Субсидий.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5. Порядок приостановления предоставления Субсидии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5.1. Администрация вправе приостановить предоставление субсидии либо сократить объем предоставляемой субсидии в связи с нарушением Получателем Субсидии условий о софинансировании капитальных вложений в объект государственной (муниципальной) собственности за счет иных источников, в случае, если соглашением о предоставлении субсидии предусмотрено указанное условие.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6. Порядок возврата Субсидии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6.1. Получатель Субсидии производит возврат средств в объеме остатка не использованной до начала очередного финансового года ранее перечисленной этому юридическому лицу Субсидии в случае отсутствия принятого в порядке, установленном соответственно Администрацией, решения получателя бюджетных средств, предоставляющего Субсидию, о наличии потребности направления этих средств на цели предоставления Субсидии.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6.2. В случае установления по результатам проверок фактов нарушения Получателем Субсидии целей и условий, определенных Соглашением о предоставлении Субсидии, сумма Субсидий подлежит возврату в местный бюджет в течение 10 дней с момента выявления факта нецелевого использования бюджетных средств, а руководители Получателей Субсидий несут ответственность в соответствии с действующим законодательством.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7. Порядок разрешения споров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7.1.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8. Порядок изменения, расторжения Соглашения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8.1. Любые изменения и дополнения к настоящему Соглашению оформляются в виде дополнительного Соглашения, оформляемого в письменной форме и подписываемого обеими Сторонами.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8.2. В случае внесения изменений в соглашение о предоставлении субсидий,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8.3. Досрочное расторжение Соглашения может иметь место по соглашению Сторон, по основаниям, указанным в настоящем Соглашении, либо на основаниях, предусмотренных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9. Заключительные положения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9.1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9.2. Настоящее Соглашение вступает в силу с момента его подписания Сторонами и действует до полного исполнения обязательств по настоящему Соглашению, но не позднее 31 декабря _________ года.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10. Юридические адреса, реквизиты и подписи сторон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  <w:r>
        <w:br w:type="page"/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Приложение № 3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Порядку о предоставлении из местного бюджета 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субсидий юридическим лицам (за исключением       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субсидий государственным (муниципальным)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учреждениям ), индивидуальным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предпринимателям, физическим лицам-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производителям товаров, работ, услуг на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возмещения затрат по   капитальному ремонту и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реконструкции объектов инженерной 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инфраструктуры коммунального комплекса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Эссовского сельского поселения.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ОТЧЕТ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об использовании субсидии на осуществление капитальных вложений в объекты капитального строительства муниципальной собственности из бюджета Быстринского муниципального района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на «_____»____________ 20___г.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tbl>
      <w:tblPr>
        <w:tblStyle w:val="7"/>
        <w:tblW w:w="9409" w:type="dxa"/>
        <w:jc w:val="left"/>
        <w:tblInd w:w="-1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2" w:type="dxa"/>
          <w:left w:w="-10" w:type="dxa"/>
          <w:bottom w:w="12" w:type="dxa"/>
          <w:right w:w="12" w:type="dxa"/>
        </w:tblCellMar>
      </w:tblPr>
      <w:tblGrid>
        <w:gridCol w:w="325"/>
        <w:gridCol w:w="861"/>
        <w:gridCol w:w="1025"/>
        <w:gridCol w:w="1695"/>
        <w:gridCol w:w="1954"/>
        <w:gridCol w:w="1663"/>
        <w:gridCol w:w="1885"/>
      </w:tblGrid>
      <w:tr>
        <w:trPr/>
        <w:tc>
          <w:tcPr>
            <w:tcW w:w="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Вид субсидии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Фактически освоено (кассовые расходы) нарастающим 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Причины недофинансирования или недоосвоения средств</w:t>
            </w:r>
          </w:p>
        </w:tc>
      </w:tr>
      <w:tr>
        <w:trPr/>
        <w:tc>
          <w:tcPr>
            <w:tcW w:w="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>
        <w:trPr/>
        <w:tc>
          <w:tcPr>
            <w:tcW w:w="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10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Руководитель _________________    _______________________</w:t>
        <w:br/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(подпись)                                                        (расшифровка подписи)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Исполнитель _____________  __________    ______________________</w:t>
        <w:br/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                                       (должность)                     (подпись)                        (расшифровка подписи,  телефон)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Style15" w:customStyle="1">
    <w:name w:val="Текст выноски Знак"/>
    <w:basedOn w:val="DefaultParagraphFont"/>
    <w:link w:val="2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Raghind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Raghind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Raghind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Raghindi"/>
    </w:rPr>
  </w:style>
  <w:style w:type="paragraph" w:styleId="BalloonText">
    <w:name w:val="Balloon Text"/>
    <w:basedOn w:val="Normal"/>
    <w:link w:val="11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NoSpacing" w:customStyle="1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ConsPlusNormal" w:customStyle="1">
    <w:name w:val="ConsPlusNormal"/>
    <w:uiPriority w:val="0"/>
    <w:qFormat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table" w:default="1" w:styleId="7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hyperlink" Target="http://krasnoslobodsk-admin.ru/2013-03-31-16-23-49/2015-07-02-20-07-34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LibreOffice/5.1.6.2.0$Linux_X86_64 LibreOffice_project/10m0$Build-2</Application>
  <Pages>13</Pages>
  <Words>2496</Words>
  <Characters>20258</Characters>
  <CharactersWithSpaces>24571</CharactersWithSpaces>
  <Paragraphs>216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2016-10-28T04:20:00Z</dcterms:created>
  <dc:creator>Кокорин</dc:creator>
  <dc:description/>
  <dc:language>ru-RU</dc:language>
  <cp:lastModifiedBy/>
  <cp:lastPrinted>2016-11-21T23:05:00Z</cp:lastPrinted>
  <dcterms:modified xsi:type="dcterms:W3CDTF">2017-02-26T17:14:03Z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1049-10.1.0.5672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