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68" w:rsidRDefault="00C53768" w:rsidP="00C5376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53768" w:rsidRDefault="00C53768" w:rsidP="00C53768">
      <w:pPr>
        <w:jc w:val="center"/>
        <w:rPr>
          <w:b/>
          <w:sz w:val="28"/>
          <w:szCs w:val="28"/>
        </w:rPr>
      </w:pPr>
      <w:bookmarkStart w:id="0" w:name="P36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581025" cy="800100"/>
            <wp:effectExtent l="0" t="0" r="9525" b="0"/>
            <wp:docPr id="1" name="Рисунок 1" descr="Герб БМР для докум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МР для документов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768" w:rsidRDefault="00C53768" w:rsidP="00C53768">
      <w:pPr>
        <w:jc w:val="center"/>
        <w:rPr>
          <w:b/>
          <w:sz w:val="28"/>
          <w:szCs w:val="28"/>
        </w:rPr>
      </w:pPr>
    </w:p>
    <w:p w:rsidR="00C53768" w:rsidRDefault="00C53768" w:rsidP="00C53768">
      <w:pPr>
        <w:rPr>
          <w:b/>
          <w:sz w:val="28"/>
          <w:szCs w:val="28"/>
        </w:rPr>
      </w:pPr>
    </w:p>
    <w:p w:rsidR="00C53768" w:rsidRDefault="00C53768" w:rsidP="00C537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C53768" w:rsidRDefault="00C53768" w:rsidP="00C5376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БЫСТРИНСКОГО МУНИЦИПАЛЬНОГО РАЙОНА</w:t>
      </w:r>
    </w:p>
    <w:p w:rsidR="00C53768" w:rsidRDefault="00C53768" w:rsidP="00C5376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C53768" w:rsidRDefault="00C53768" w:rsidP="00C53768">
      <w:pPr>
        <w:rPr>
          <w:sz w:val="24"/>
          <w:szCs w:val="24"/>
        </w:rPr>
      </w:pPr>
      <w:r>
        <w:rPr>
          <w:sz w:val="24"/>
          <w:szCs w:val="24"/>
        </w:rPr>
        <w:t>684350, Камчатский край, Быстринский</w:t>
      </w:r>
    </w:p>
    <w:p w:rsidR="00C53768" w:rsidRDefault="00C53768" w:rsidP="00C53768">
      <w:pPr>
        <w:rPr>
          <w:sz w:val="24"/>
          <w:szCs w:val="24"/>
        </w:rPr>
      </w:pPr>
      <w:r>
        <w:rPr>
          <w:sz w:val="24"/>
          <w:szCs w:val="24"/>
        </w:rPr>
        <w:t>район, с. Эссо, ул. Терешковой, 1,</w:t>
      </w:r>
    </w:p>
    <w:p w:rsidR="00C53768" w:rsidRDefault="00C53768" w:rsidP="00C53768">
      <w:pPr>
        <w:rPr>
          <w:sz w:val="24"/>
          <w:szCs w:val="24"/>
        </w:rPr>
      </w:pPr>
      <w:r>
        <w:rPr>
          <w:sz w:val="24"/>
          <w:szCs w:val="24"/>
        </w:rPr>
        <w:t>тел/факс 21-330</w:t>
      </w:r>
    </w:p>
    <w:p w:rsidR="00C53768" w:rsidRDefault="00C53768" w:rsidP="00C53768">
      <w:pPr>
        <w:rPr>
          <w:sz w:val="24"/>
          <w:szCs w:val="24"/>
        </w:rPr>
      </w:pPr>
      <w:r>
        <w:rPr>
          <w:sz w:val="24"/>
          <w:szCs w:val="24"/>
          <w:lang w:val="en-US"/>
        </w:rPr>
        <w:t>http</w:t>
      </w:r>
      <w:r>
        <w:rPr>
          <w:sz w:val="24"/>
          <w:szCs w:val="24"/>
        </w:rPr>
        <w:t>://</w:t>
      </w:r>
      <w:hyperlink r:id="rId5" w:history="1">
        <w:r>
          <w:rPr>
            <w:rStyle w:val="a3"/>
            <w:sz w:val="24"/>
            <w:szCs w:val="24"/>
            <w:lang w:val="en-US"/>
          </w:rPr>
          <w:t>essobmr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hyperlink r:id="rId6" w:history="1">
        <w:r>
          <w:rPr>
            <w:rStyle w:val="a3"/>
            <w:sz w:val="24"/>
            <w:szCs w:val="24"/>
            <w:lang w:val="en-US"/>
          </w:rPr>
          <w:t>admesso</w:t>
        </w:r>
        <w:r>
          <w:rPr>
            <w:rStyle w:val="a3"/>
            <w:sz w:val="24"/>
            <w:szCs w:val="24"/>
          </w:rPr>
          <w:t>@</w:t>
        </w:r>
        <w:r>
          <w:rPr>
            <w:rStyle w:val="a3"/>
            <w:sz w:val="24"/>
            <w:szCs w:val="24"/>
            <w:lang w:val="en-US"/>
          </w:rPr>
          <w:t>yandex</w:t>
        </w:r>
        <w:r>
          <w:rPr>
            <w:rStyle w:val="a3"/>
            <w:sz w:val="24"/>
            <w:szCs w:val="24"/>
          </w:rPr>
          <w:t>.</w:t>
        </w:r>
        <w:r>
          <w:rPr>
            <w:rStyle w:val="a3"/>
            <w:sz w:val="24"/>
            <w:szCs w:val="24"/>
            <w:lang w:val="en-US"/>
          </w:rPr>
          <w:t>ru</w:t>
        </w:r>
      </w:hyperlink>
    </w:p>
    <w:p w:rsidR="00C53768" w:rsidRDefault="00C53768" w:rsidP="00C53768">
      <w:pPr>
        <w:rPr>
          <w:sz w:val="24"/>
          <w:szCs w:val="24"/>
        </w:rPr>
      </w:pPr>
    </w:p>
    <w:p w:rsidR="00C53768" w:rsidRDefault="00C53768" w:rsidP="00C53768">
      <w:pPr>
        <w:rPr>
          <w:sz w:val="28"/>
          <w:szCs w:val="28"/>
        </w:rPr>
      </w:pPr>
      <w:r>
        <w:rPr>
          <w:sz w:val="28"/>
          <w:szCs w:val="28"/>
        </w:rPr>
        <w:t>от «</w:t>
      </w:r>
      <w:r w:rsidR="00FF3A74">
        <w:rPr>
          <w:sz w:val="28"/>
          <w:szCs w:val="28"/>
        </w:rPr>
        <w:t>09</w:t>
      </w:r>
      <w:r>
        <w:rPr>
          <w:sz w:val="28"/>
          <w:szCs w:val="28"/>
        </w:rPr>
        <w:t xml:space="preserve">» </w:t>
      </w:r>
      <w:r w:rsidR="00FF3A74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202</w:t>
      </w:r>
      <w:r w:rsidR="00AD7263">
        <w:rPr>
          <w:sz w:val="28"/>
          <w:szCs w:val="28"/>
        </w:rPr>
        <w:t>2</w:t>
      </w:r>
      <w:r>
        <w:rPr>
          <w:sz w:val="28"/>
          <w:szCs w:val="28"/>
        </w:rPr>
        <w:t xml:space="preserve"> года № </w:t>
      </w:r>
      <w:r w:rsidR="00FF3A74">
        <w:rPr>
          <w:sz w:val="28"/>
          <w:szCs w:val="28"/>
        </w:rPr>
        <w:t>35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1"/>
      </w:tblGrid>
      <w:tr w:rsidR="00C53768" w:rsidTr="0092180A">
        <w:trPr>
          <w:trHeight w:val="1296"/>
        </w:trPr>
        <w:tc>
          <w:tcPr>
            <w:tcW w:w="586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C53768" w:rsidRDefault="00C53768" w:rsidP="0092180A">
            <w:pPr>
              <w:jc w:val="both"/>
              <w:rPr>
                <w:color w:val="0D0D0D"/>
                <w:sz w:val="28"/>
                <w:szCs w:val="28"/>
                <w:lang w:eastAsia="en-US"/>
              </w:rPr>
            </w:pPr>
            <w:r>
              <w:rPr>
                <w:color w:val="0D0D0D"/>
                <w:sz w:val="28"/>
                <w:szCs w:val="28"/>
                <w:lang w:eastAsia="en-US"/>
              </w:rPr>
              <w:t xml:space="preserve">О приостановлении действия постановления </w:t>
            </w:r>
            <w:r w:rsidR="0092180A">
              <w:rPr>
                <w:color w:val="0D0D0D"/>
                <w:sz w:val="28"/>
                <w:szCs w:val="28"/>
                <w:lang w:eastAsia="en-US"/>
              </w:rPr>
              <w:t>а</w:t>
            </w:r>
            <w:r>
              <w:rPr>
                <w:color w:val="0D0D0D"/>
                <w:sz w:val="28"/>
                <w:szCs w:val="28"/>
                <w:lang w:eastAsia="en-US"/>
              </w:rPr>
              <w:t>дминистрации Быстринского муниципального района от 27 января 2021 года №</w:t>
            </w:r>
            <w:r w:rsidR="0092180A">
              <w:rPr>
                <w:color w:val="0D0D0D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D0D0D"/>
                <w:sz w:val="28"/>
                <w:szCs w:val="28"/>
                <w:lang w:eastAsia="en-US"/>
              </w:rPr>
              <w:t>30 «Об утверждении Положения о порядке предоставления компенсации части расходов, связанных с оплатой стоимости найма жилых помещений, на период отсутствия свободных служебных жилых помещений специализированного жилищного фонда Быстринского муниципального района и Эссовского сельского поселения Быстринского муниципального района»</w:t>
            </w:r>
          </w:p>
        </w:tc>
      </w:tr>
    </w:tbl>
    <w:p w:rsidR="00C53768" w:rsidRDefault="00C53768" w:rsidP="00C53768">
      <w:pPr>
        <w:jc w:val="both"/>
        <w:rPr>
          <w:sz w:val="28"/>
          <w:szCs w:val="28"/>
        </w:rPr>
      </w:pPr>
    </w:p>
    <w:p w:rsidR="00C53768" w:rsidRDefault="00C53768" w:rsidP="00913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48 Федерального закона от 06.10.2003 №131-ФЗ «Об общих принципах организации местного самоуправления в Российской Федерации», </w:t>
      </w:r>
      <w:r w:rsidR="008C1CAF" w:rsidRPr="008C1CAF">
        <w:rPr>
          <w:sz w:val="28"/>
          <w:szCs w:val="28"/>
        </w:rPr>
        <w:t>стать</w:t>
      </w:r>
      <w:r w:rsidR="0092180A">
        <w:rPr>
          <w:sz w:val="28"/>
          <w:szCs w:val="28"/>
        </w:rPr>
        <w:t>ей</w:t>
      </w:r>
      <w:r w:rsidR="008C1CAF" w:rsidRPr="008C1CAF">
        <w:rPr>
          <w:sz w:val="28"/>
          <w:szCs w:val="28"/>
        </w:rPr>
        <w:t xml:space="preserve"> 3</w:t>
      </w:r>
      <w:r w:rsidR="0092180A">
        <w:rPr>
          <w:sz w:val="28"/>
          <w:szCs w:val="28"/>
        </w:rPr>
        <w:t>4</w:t>
      </w:r>
      <w:r w:rsidR="008C1CAF" w:rsidRPr="008C1CAF">
        <w:rPr>
          <w:sz w:val="28"/>
          <w:szCs w:val="28"/>
        </w:rPr>
        <w:t xml:space="preserve"> </w:t>
      </w:r>
      <w:r>
        <w:rPr>
          <w:sz w:val="28"/>
          <w:szCs w:val="28"/>
        </w:rPr>
        <w:t>Устава Быстринского муниципального района, в связи с отсутствием финансирования в бюджете Быстринского муниципального района на 202</w:t>
      </w:r>
      <w:r w:rsidR="00AD7263">
        <w:rPr>
          <w:sz w:val="28"/>
          <w:szCs w:val="28"/>
        </w:rPr>
        <w:t>2</w:t>
      </w:r>
      <w:r>
        <w:rPr>
          <w:sz w:val="28"/>
          <w:szCs w:val="28"/>
        </w:rPr>
        <w:t xml:space="preserve"> год, </w:t>
      </w:r>
      <w:r w:rsidR="009137C0" w:rsidRPr="009137C0">
        <w:rPr>
          <w:sz w:val="28"/>
          <w:szCs w:val="28"/>
        </w:rPr>
        <w:t>необходимостью корректировки условий и суммы финансирования в зависимости от экономической и рыночной обстановки Быстринского муниципального района,</w:t>
      </w:r>
    </w:p>
    <w:p w:rsidR="00C53768" w:rsidRDefault="00C53768" w:rsidP="00913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92180A" w:rsidRDefault="00C53768" w:rsidP="009137C0">
      <w:pPr>
        <w:ind w:firstLine="709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>1.</w:t>
      </w:r>
      <w:r>
        <w:rPr>
          <w:color w:val="0D0D0D"/>
          <w:sz w:val="28"/>
          <w:szCs w:val="28"/>
        </w:rPr>
        <w:t>Приостановить до 31.12.202</w:t>
      </w:r>
      <w:r w:rsidR="00AD7263">
        <w:rPr>
          <w:color w:val="0D0D0D"/>
          <w:sz w:val="28"/>
          <w:szCs w:val="28"/>
        </w:rPr>
        <w:t>2</w:t>
      </w:r>
      <w:r>
        <w:rPr>
          <w:color w:val="0D0D0D"/>
          <w:sz w:val="28"/>
          <w:szCs w:val="28"/>
        </w:rPr>
        <w:t xml:space="preserve"> года действие постановления администрации Быстринского муниципального района от 27.01.2021 №30 «Об утверждении Положения о порядке предоставления компенсации части </w:t>
      </w:r>
    </w:p>
    <w:p w:rsidR="0092180A" w:rsidRDefault="0092180A" w:rsidP="0092180A">
      <w:pPr>
        <w:pStyle w:val="a4"/>
        <w:ind w:firstLine="0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</w:t>
      </w:r>
    </w:p>
    <w:p w:rsidR="0092180A" w:rsidRDefault="0092180A" w:rsidP="009137C0">
      <w:pPr>
        <w:shd w:val="clear" w:color="auto" w:fill="FFFFFF"/>
        <w:tabs>
          <w:tab w:val="left" w:pos="0"/>
        </w:tabs>
        <w:jc w:val="both"/>
      </w:pPr>
      <w:r>
        <w:t xml:space="preserve">Разослано: дело, КУМИ Быстринского района, библиотека с. Эссо, библиотека с. </w:t>
      </w:r>
      <w:proofErr w:type="spellStart"/>
      <w:r>
        <w:t>Анавгай</w:t>
      </w:r>
      <w:proofErr w:type="spellEnd"/>
      <w:r>
        <w:t>, сайт администрации БМР, МУП «</w:t>
      </w:r>
      <w:proofErr w:type="spellStart"/>
      <w:r>
        <w:t>Бытсервис</w:t>
      </w:r>
      <w:proofErr w:type="spellEnd"/>
      <w:r>
        <w:t>», МУП «БСХП», МБДОУ «Детский сад «Брусничка», МБОУ «Быстринская средняя общеобразовательная школа», МАУ «Редакция газеты «Новая жизнь», МБУК «Эвенский национальный ансамбль «</w:t>
      </w:r>
      <w:proofErr w:type="spellStart"/>
      <w:r>
        <w:t>Нулгур</w:t>
      </w:r>
      <w:proofErr w:type="spellEnd"/>
      <w:r>
        <w:t>», МАОУ ДО «БДДТ», МБУ «Дом культуры села Эссо», МБУ ДО «Быстринская детская школа искусств», МАУ физической культуры и спорта «Зимний спортивный комплекс «Оленгендэ», МБУК «Быстринский районный этнографический музей», МБУ Служба Заказчика «Рекремстройконтроль», Прокуратура БР.</w:t>
      </w:r>
    </w:p>
    <w:p w:rsidR="00C53768" w:rsidRDefault="009137C0" w:rsidP="009137C0">
      <w:pPr>
        <w:jc w:val="both"/>
        <w:rPr>
          <w:sz w:val="28"/>
          <w:szCs w:val="28"/>
        </w:rPr>
      </w:pPr>
      <w:r>
        <w:rPr>
          <w:color w:val="0D0D0D"/>
          <w:sz w:val="28"/>
          <w:szCs w:val="28"/>
        </w:rPr>
        <w:lastRenderedPageBreak/>
        <w:t xml:space="preserve">расходов, связанных с оплатой стоимости найма жилых помещений, на период </w:t>
      </w:r>
      <w:r w:rsidR="00C53768">
        <w:rPr>
          <w:color w:val="0D0D0D"/>
          <w:sz w:val="28"/>
          <w:szCs w:val="28"/>
        </w:rPr>
        <w:t>отсутствия свободных служебных жилых помещений специализированного жилищного фонда Быстринского муниципального района и Эссовского сельского поселения Быстринского муниципального района».</w:t>
      </w:r>
    </w:p>
    <w:p w:rsidR="00C53768" w:rsidRDefault="00C53768" w:rsidP="009137C0">
      <w:pPr>
        <w:ind w:firstLine="709"/>
        <w:jc w:val="both"/>
        <w:rPr>
          <w:color w:val="0D0D0D"/>
          <w:sz w:val="28"/>
          <w:szCs w:val="28"/>
        </w:rPr>
      </w:pPr>
      <w:r>
        <w:rPr>
          <w:sz w:val="28"/>
          <w:szCs w:val="28"/>
        </w:rPr>
        <w:t xml:space="preserve">2. Комитету по управлению муниципальным имуществом Быстринского района </w:t>
      </w:r>
      <w:r>
        <w:rPr>
          <w:color w:val="0D0D0D"/>
          <w:sz w:val="28"/>
          <w:szCs w:val="28"/>
        </w:rPr>
        <w:t>опубликовать (обнародовать) настоящее постановление в средствах массовой информации и на официальном сайте администрации Быстринского муниципального района.</w:t>
      </w:r>
    </w:p>
    <w:p w:rsidR="00C53768" w:rsidRDefault="00C53768" w:rsidP="009137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D0D0D"/>
          <w:spacing w:val="2"/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C53768" w:rsidRDefault="00C53768" w:rsidP="00C53768">
      <w:pPr>
        <w:rPr>
          <w:sz w:val="28"/>
          <w:szCs w:val="28"/>
        </w:rPr>
      </w:pPr>
    </w:p>
    <w:p w:rsidR="00C53768" w:rsidRDefault="00C53768" w:rsidP="00C53768">
      <w:pPr>
        <w:rPr>
          <w:sz w:val="28"/>
          <w:szCs w:val="28"/>
        </w:rPr>
      </w:pPr>
    </w:p>
    <w:p w:rsidR="00C53768" w:rsidRDefault="00C53768" w:rsidP="00C53768">
      <w:pPr>
        <w:rPr>
          <w:sz w:val="28"/>
          <w:szCs w:val="28"/>
        </w:rPr>
      </w:pPr>
    </w:p>
    <w:p w:rsidR="00C53768" w:rsidRDefault="0021219A" w:rsidP="00C53768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C53768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53768">
        <w:rPr>
          <w:sz w:val="28"/>
          <w:szCs w:val="28"/>
        </w:rPr>
        <w:t xml:space="preserve"> Быстринского муниципального района</w:t>
      </w:r>
      <w:r w:rsidR="008C1CAF">
        <w:rPr>
          <w:sz w:val="28"/>
          <w:szCs w:val="28"/>
        </w:rPr>
        <w:tab/>
      </w:r>
      <w:r w:rsidR="008C1CAF">
        <w:rPr>
          <w:sz w:val="28"/>
          <w:szCs w:val="28"/>
        </w:rPr>
        <w:tab/>
      </w:r>
      <w:r w:rsidR="008C1CAF">
        <w:rPr>
          <w:sz w:val="28"/>
          <w:szCs w:val="28"/>
        </w:rPr>
        <w:tab/>
        <w:t xml:space="preserve">        </w:t>
      </w:r>
      <w:r w:rsidR="00C53768">
        <w:rPr>
          <w:sz w:val="28"/>
          <w:szCs w:val="28"/>
        </w:rPr>
        <w:t xml:space="preserve">А.В. </w:t>
      </w:r>
      <w:r>
        <w:rPr>
          <w:sz w:val="28"/>
          <w:szCs w:val="28"/>
        </w:rPr>
        <w:t>Вьюнов</w:t>
      </w:r>
    </w:p>
    <w:p w:rsidR="00C53768" w:rsidRDefault="00C53768" w:rsidP="00C53768">
      <w:pPr>
        <w:jc w:val="both"/>
        <w:rPr>
          <w:color w:val="0D0D0D"/>
          <w:spacing w:val="2"/>
          <w:sz w:val="28"/>
          <w:szCs w:val="28"/>
        </w:rPr>
      </w:pPr>
    </w:p>
    <w:p w:rsidR="00C53768" w:rsidRDefault="00C53768" w:rsidP="00C53768">
      <w:pPr>
        <w:jc w:val="both"/>
        <w:rPr>
          <w:color w:val="0D0D0D"/>
          <w:spacing w:val="2"/>
          <w:sz w:val="28"/>
          <w:szCs w:val="28"/>
        </w:rPr>
      </w:pPr>
      <w:bookmarkStart w:id="1" w:name="_GoBack"/>
      <w:bookmarkEnd w:id="1"/>
    </w:p>
    <w:sectPr w:rsidR="00C537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05F"/>
    <w:rsid w:val="00064F30"/>
    <w:rsid w:val="0021219A"/>
    <w:rsid w:val="0077705F"/>
    <w:rsid w:val="008C1CAF"/>
    <w:rsid w:val="009137C0"/>
    <w:rsid w:val="0092180A"/>
    <w:rsid w:val="00AD7263"/>
    <w:rsid w:val="00C53768"/>
    <w:rsid w:val="00D04D3E"/>
    <w:rsid w:val="00EC6346"/>
    <w:rsid w:val="00F506F7"/>
    <w:rsid w:val="00FF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6DCFF-BF8F-4FA7-A74F-432187D78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7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53768"/>
    <w:rPr>
      <w:color w:val="0000FF"/>
      <w:u w:val="single"/>
    </w:rPr>
  </w:style>
  <w:style w:type="paragraph" w:styleId="a4">
    <w:name w:val="Body Text Indent"/>
    <w:basedOn w:val="a"/>
    <w:link w:val="a5"/>
    <w:semiHidden/>
    <w:unhideWhenUsed/>
    <w:rsid w:val="00C53768"/>
    <w:pPr>
      <w:ind w:firstLine="705"/>
      <w:jc w:val="both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C537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53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37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0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esso@yandex.ru" TargetMode="External"/><Relationship Id="rId5" Type="http://schemas.openxmlformats.org/officeDocument/2006/relationships/hyperlink" Target="mailto:essobmr,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Хорхордина Елена Владимировна</dc:creator>
  <cp:keywords/>
  <dc:description/>
  <cp:lastModifiedBy>Хорхордина Елена Владимировна</cp:lastModifiedBy>
  <cp:revision>9</cp:revision>
  <cp:lastPrinted>2022-02-09T02:54:00Z</cp:lastPrinted>
  <dcterms:created xsi:type="dcterms:W3CDTF">2021-11-15T03:44:00Z</dcterms:created>
  <dcterms:modified xsi:type="dcterms:W3CDTF">2022-02-16T04:48:00Z</dcterms:modified>
</cp:coreProperties>
</file>