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БЫСТРИНСКОГО МУНИЦИПАЛЬНОГО РАЙОНА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край, Быстринский муниципальный район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муниципальной</w:t>
      </w:r>
      <w:r w:rsidR="00AE174A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Руководствуясь Градостроительным кодексом Российской Федерации от 29 декабря 2004 г. N 190-ФЗ,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статьей 34 Устава Быстринского муниципального района,
ПОСТАНОВЛЯЮ: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Администрации Быстринского муниципального района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5221A4" w:rsidRPr="00D02658">
        <w:rPr>
          <w:sz w:val="28"/>
          <w:szCs w:val="28"/>
        </w:rPr>
        <w:t>муниципальной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2003531A" w14:textId="35332FB3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 администрации Быстринского муниципального района "Об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Быстринского муниципального района" от 19.04.2023 № 159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 администрации Быстринского муниципального района от 05.03.2024 № П-82 «О внесении изменений и дополнений в административный регламент предоставления муниципальной услуги «Выдача градостроительного плана земельного участка» на территории Быстринского муниципального района, утвержденный постановлением администрации Быстринского муниципального района от 19.04.2023 № 159»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Анатолий Владимирович Вьюнов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муниципальной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муниципальной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Администрацией Быстринского муниципального района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не могут принимать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noProof/>
          <w:sz w:val="28"/>
          <w:szCs w:val="28"/>
        </w:rPr>
        <w:t/>
      </w:r>
      <w:r w:rsidR="0017241F" w:rsidRPr="00D02658">
        <w:rPr>
          <w:sz w:val="28"/>
          <w:szCs w:val="28"/>
          <w:lang w:eastAsia="ru-RU"/>
        </w:rPr>
        <w:t>заявления</w:t>
      </w:r>
      <w:r w:rsidR="00737B4D" w:rsidRPr="00D0265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градостроительный план земельного участка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письмо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дубликат градостроительного плана земельного участка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выдаче дубликата градостроительного плана земельного участка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ошибок в градостроительном плане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почтовым отправлением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МФЦ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14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о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предоставлении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Услуги</w:t>
      </w:r>
      <w:r w:rsidR="00A4492B" w:rsidRPr="00D02658">
        <w:rPr>
          <w:noProof/>
          <w:sz w:val="28"/>
          <w:szCs w:val="28"/>
          <w:lang w:val="en-US"/>
        </w:rPr>
        <w:t/>
      </w:r>
      <w:r w:rsidR="00A9620C" w:rsidRPr="00D02658">
        <w:rPr>
          <w:noProof/>
          <w:sz w:val="28"/>
          <w:szCs w:val="28"/>
          <w:lang w:val="en-US"/>
        </w:rPr>
        <w:t/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</w:t>
      </w:r>
      <w:r w:rsidR="00A9620C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о планировке территории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в сфере градостроительной деятельности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скан-образ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в сфере градостроительной деятельности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скан-образ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правовой статус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  <w:lang w:val="en-US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скан-образ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или копия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или копия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или копия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МФЦ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или копия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административных зданий, в которых осуществляется прием запросов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беспрепятственного входа в помещения, в которых предоставляется Услуга, и выхода из них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уведомлений о предоставлении Услуги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запроса на получение Услуги и документов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доступность электронных форм документов, необходимых для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градостроительного плана земельного участка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полностью или частично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расположен в границах зон с особыми условиями использования территории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дубликата градостроительного плана земельного участка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ошибок в градостроительном плане земельного участка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24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часов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планировке территории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межевания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планировки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1.1.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допускается при наличии такой документации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 заявлением обратилось лицо,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комплексном развитии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выполнение технических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договор о подключении (технологическом присоединении) к сетям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необходимых для предоставления Услуги,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(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)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дубликат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выдаче дубликата градостроительного плана земельного участка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градостроительный план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скан-образ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МФЦ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почтовой связи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направляются по почте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личный прием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постановлением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дубликата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ошибок в градостроительном плане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обратился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Земельный участок расположен в границах зон с особыми условиями использования территории?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Земельный участок не расположен в границах зон с особыми условиями использования территории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Образуется ли земельный участок для размещения объектов федерального значения, объектов регионального значения, объектов местного значения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 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дубликата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ошибок в градостроительном плане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направление заявителю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полностью или частично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градостроительного плана земельного участка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обратился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расположен в границах зон с особыми условиями использования территории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земельный участок не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кадастровая стоимость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 Быстринского муниципального района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1F2FFA" w:rsidRPr="00D02658">
        <w:rPr>
          <w:sz w:val="20"/>
          <w:u w:val="single"/>
        </w:rPr>
        <w:t>ФОРМА</w:t>
      </w:r>
      <w:r w:rsidR="00F0017D" w:rsidRPr="00D02658">
        <w:rPr>
          <w:sz w:val="20"/>
          <w:u w:val="single"/>
          <w:lang w:val="en-US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D02658">
        <w:rPr>
          <w:sz w:val="20"/>
          <w:u w:val="single"/>
          <w:lang w:val="en-US"/>
        </w:rPr>
        <w:t xml:space="preserve"> </w:t>
      </w:r>
      <w:r w:rsidR="00D50D5B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7B0BC2" w:rsidRPr="00D02658">
        <w:rPr>
          <w:noProof/>
          <w:sz w:val="20"/>
          <w:u w:val="single"/>
          <w:lang w:val="en-US"/>
        </w:rPr>
        <w:t>1</w:t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– </w:t>
      </w:r>
      <w:r w:rsidR="007B0BC2" w:rsidRPr="00D02658">
        <w:rPr>
          <w:noProof/>
          <w:sz w:val="20"/>
          <w:u w:val="single"/>
          <w:lang w:val="en-US"/>
        </w:rPr>
        <w:t>32</w:t>
      </w:r>
      <w:r w:rsidR="00F0017D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9753A7A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1513788" w14:textId="04323603" w:rsidR="000F0AC8" w:rsidRPr="00D02658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0F0AC8"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03CC34C0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Pr="00D02658">
        <w:rPr>
          <w:sz w:val="24"/>
          <w:szCs w:val="24"/>
        </w:rPr>
        <w:tab/>
      </w:r>
    </w:p>
    <w:p w14:paraId="4C106325" w14:textId="4254836F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  <w:t xml:space="preserve"> </w:t>
      </w:r>
      <w:r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 и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градостроительный план земельного участка расположенного 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земель, необходимых для выполнения планируемых работ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 земельного участка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кадастровый номер земельного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 земельного участка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 земельного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предполагаемого места размещения объекта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м2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 настоящему заявлению прилагаются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градостроительном плане земельного участка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градостроительного плана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орган, выдавший градостроительный план земельного участка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посредством личного приема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D0265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да</w:t>
      </w:r>
      <w:r w:rsidR="00854D66"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</w:rPr>
        <w:t>нет</w:t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4C285D" w:rsidRPr="00D02658">
        <w:rPr>
          <w:noProof/>
          <w:sz w:val="24"/>
          <w:szCs w:val="24"/>
          <w:lang w:val="en-US"/>
        </w:rPr>
        <w:t/>
      </w:r>
      <w:r w:rsidR="00E55C4D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1)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2)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3) 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 xmlns:ve="http://schemas.openxmlformats.org/markup-compatibility/2006">
        <w:ind w:left="6250" w:firstLine="0"/>
        <w:jc w:val="left"/>
      </w:pPr>
      <w:r>
        <w:rPr xmlns:ve="http://schemas.openxmlformats.org/markup-compatibility/2006">
          <w:sz w:val="28"/>
        </w:rPr>
        <w:t xml:space="preserve">Приложение № 4 к Административному регламенту, утвержденному постановлением Администрации Быстринского муниципального района от DATEDOUBLEACTIVATED № DOCNUMBER </w:t>
      </w:r>
    </w:p>
    <w:p>
      <w:pPr xmlns:ve="http://schemas.openxmlformats.org/markup-compatibility/2006"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 xmlns:ve="http://schemas.openxmlformats.org/markup-compatibility/2006">
          <w:rFonts w:ascii="Times New Roman" w:hAnsi="Times New Roman" w:cs="Times New Roman"/>
          <w:b/>
          <w:sz w:val="32"/>
          <w:szCs w:val="32"/>
        </w:rPr>
        <w:t>Форма согласия субъекта персональных данных</w:t>
      </w:r>
    </w:p>
    <w:p>
      <w:pPr xmlns:ve="http://schemas.openxmlformats.org/markup-compatibility/2006"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 xmlns:ve="http://schemas.openxmlformats.org/markup-compatibility/2006"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>
      <w:pPr xmlns:ve="http://schemas.openxmlformats.org/markup-compatibility/2006">
        <w:rPr>
          <w:rFonts w:ascii="Times New Roman" w:hAnsi="Times New Roman" w:cs="Times New Roman"/>
        </w:rPr>
      </w:pP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Я,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(фамилия, имя, отчество)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 xmlns:ve="http://schemas.openxmlformats.org/markup-compatibility/2006">
        <w:tblStyle w:val="a3"/>
        <w:tblpPr w:leftFromText="180" w:rightFromText="180" w:vertAnchor="text" w:horzAnchor="margin" w:tblpXSpec="right" w:tblpY="-10"/>
        <w:tblW w:w="6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 xmlns:ve="http://schemas.openxmlformats.org/markup-compatibility/2006">
        <w:gridCol w:w="6105"/>
      </w:tblGrid>
      <w:tr>
        <w:trPr xsi:nil="true"/>
        <w:tc>
          <w:tcPr xmlns:ve="http://schemas.openxmlformats.org/markup-compatibility/2006">
            <w:tcW w:w="6105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проживающий(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ая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) по адресу: </w:t>
      </w:r>
    </w:p>
    <w:tbl>
      <w:tblPr xmlns:ve="http://schemas.openxmlformats.org/markup-compatibility/2006"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 xmlns:ve="http://schemas.openxmlformats.org/markup-compatibility/2006">
        <w:gridCol w:w="9344"/>
      </w:tblGrid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_______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№_______________________________________________________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>
      <w:pPr xmlns:ve="http://schemas.openxmlformats.org/markup-compatibility/2006"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дата выдачи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«____»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 ____г.</w:t>
      </w:r>
    </w:p>
    <w:p>
      <w:pPr xmlns:ve="http://schemas.openxmlformats.org/markup-compatibility/2006">
        <w:rPr>
          <w:rFonts w:ascii="Times New Roman" w:hAnsi="Times New Roman" w:cs="Times New Roman"/>
          <w:sz w:val="18"/>
          <w:szCs w:val="18"/>
        </w:rPr>
      </w:pP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данные документа, подтверждающего полномочия законного представителя (</w:t>
      </w:r>
      <w:r>
        <w:rPr xmlns:ve="http://schemas.openxmlformats.org/markup-compatibility/2006">
          <w:rFonts w:ascii="Times New Roman" w:hAnsi="Times New Roman" w:cs="Times New Roman"/>
          <w:i/>
          <w:sz w:val="18"/>
          <w:szCs w:val="18"/>
        </w:rPr>
        <w:t>заполняются в том случае, если согласие заполняет законный представитель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):</w:t>
      </w:r>
    </w:p>
    <w:tbl>
      <w:tblPr xmlns:ve="http://schemas.openxmlformats.org/markup-compatibility/2006">
        <w:tblStyle w:val="a3"/>
        <w:tblW w:w="0" w:type="auto"/>
        <w:tblLook w:val="04A0"/>
      </w:tblPr>
      <w:tblGrid xmlns:ve="http://schemas.openxmlformats.org/markup-compatibility/2006">
        <w:gridCol w:w="9344"/>
      </w:tblGrid>
      <w:tr>
        <w:trPr xmlns:ve="http://schemas.openxmlformats.org/markup-compatibility/2006">
          <w:trHeight w:val="565"/>
        </w:trPr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_____________________________________________________________________________________________________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 xmlns:ve="http://schemas.openxmlformats.org/markup-compatibility/2006">
        <w:rPr>
          <w:rFonts w:ascii="Times New Roman" w:hAnsi="Times New Roman" w:cs="Times New Roman"/>
          <w:sz w:val="18"/>
          <w:szCs w:val="18"/>
        </w:rPr>
      </w:pP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являюсь субъектом 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ПДн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 / законным представителем субъекта 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ПДн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 xml:space="preserve"> и даю согласие на обработку его персональных данных (</w:t>
      </w:r>
      <w:r>
        <w:rPr xmlns:ve="http://schemas.openxmlformats.org/markup-compatibility/2006"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 xmlns:ve="http://schemas.openxmlformats.org/markup-compatibility/2006">
          <w:rFonts w:ascii="Times New Roman" w:hAnsi="Times New Roman" w:cs="Times New Roman"/>
          <w:sz w:val="18"/>
          <w:szCs w:val="18"/>
        </w:rPr>
        <w:t>):</w:t>
      </w:r>
    </w:p>
    <w:p>
      <w:pPr xmlns:ve="http://schemas.openxmlformats.org/markup-compatibility/2006"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>ВНИМАНИЕ!</w:t>
      </w:r>
    </w:p>
    <w:p>
      <w:pPr xmlns:ve="http://schemas.openxmlformats.org/markup-compatibility/2006"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 xml:space="preserve">Сведения о субъекте </w:t>
      </w: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>ПДн</w:t>
      </w:r>
      <w:r>
        <w:rPr xmlns:ve="http://schemas.openxmlformats.org/markup-compatibility/2006">
          <w:rFonts w:ascii="Times New Roman" w:hAnsi="Times New Roman" w:cs="Times New Roman"/>
          <w:b/>
          <w:sz w:val="24"/>
          <w:szCs w:val="24"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 xmlns:ve="http://schemas.openxmlformats.org/markup-compatibility/2006">
        <w:tblStyle w:val="a3"/>
        <w:tblW w:w="0" w:type="auto"/>
        <w:tblLook w:val="04A0"/>
      </w:tblPr>
      <w:tblGrid xmlns:ve="http://schemas.openxmlformats.org/markup-compatibility/2006">
        <w:gridCol w:w="9344"/>
      </w:tblGrid>
      <w:tr>
        <w:trPr xsi:nil="true"/>
        <w:tc>
          <w:tcPr xmlns:ve="http://schemas.openxmlformats.org/markup-compatibility/2006">
            <w:tcW w:w="9344" w:type="dxa"/>
          </w:tcPr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субъекте 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 xml:space="preserve"> (категория субъекта 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ФИО 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Адрес проживания: 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mlns:ve="http://schemas.openxmlformats.org/markup-compatibility/2006"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>
            <w:pPr xsi:nil="true"/>
          </w:p>
        </w:tc>
      </w:tr>
    </w:tbl>
    <w:p>
      <w:pPr xmlns:ve="http://schemas.openxmlformats.org/markup-compatibility/2006"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Управления архитектуры, градостроительства и земельных отношений Администрации Елизовского муниципального района — муниципального казенного учреждения, адрес: 684000, Камчатский край, г</w:t>
      </w: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.Е</w:t>
      </w:r>
      <w:r>
        <w:rPr xmlns:ve="http://schemas.openxmlformats.org/markup-compatibility/2006">
          <w:rFonts w:ascii="Times New Roman" w:hAnsi="Times New Roman" w:cs="Times New Roman"/>
          <w:sz w:val="16"/>
          <w:szCs w:val="16"/>
        </w:rPr>
        <w:t>лизово, ул.Беринга д.9 (далее – Оператор), на обработку следующих персональных данных:</w:t>
      </w:r>
    </w:p>
    <w:p>
      <w:pPr xmlns:ve="http://schemas.openxmlformats.org/markup-compatibility/2006"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фамилия, имя, отчество (при наличии), год, месяц, дата рождения, место рождения, адрес места жительства (регистрации), паспортные данные, свидетельство о рождении ребенка, свидетельство о заключении брака, свидетельство о смерти, СНИЛС, ИНН, сведения об инвалидности, удостоверение ветерана боевых действий, военный билет,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удостоверение личности военнослужащего Российской Федерации,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свидетельство о праве на наследство, правоустанавливающие (правоудостоверяющие) документы на объекты недвижимости,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контактный номер телефона, адрес электронной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 почты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 xmlns:ve="http://schemas.openxmlformats.org/markup-compatibility/2006"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 xmlns:ve="http://schemas.openxmlformats.org/markup-compatibility/2006"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в целях предоставления муниципальной услуги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и/или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заключения договора аренды (купли-продажи)</w:t>
      </w:r>
    </w:p>
    <w:p>
      <w:pPr xmlns:ve="http://schemas.openxmlformats.org/markup-compatibility/2006">
        <w:spacing w:after="0" w:line="240" w:lineRule="auto"/>
      </w:pPr>
      <w:r>
        <w:rPr xsi:nil="true"/>
        <w:t>____________________________________________________________________________________</w:t>
      </w:r>
    </w:p>
    <w:p>
      <w:pPr xmlns:ve="http://schemas.openxmlformats.org/markup-compatibility/2006"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Обработка персональных данных будет поручена Муниципальн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ому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казенно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му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учреждени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ю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«Елизовское районное Управление строительства» 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(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адрес: 684000, Камчатский край, г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.Е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лизово, ул.Беринга д.9.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)</w:t>
      </w:r>
    </w:p>
    <w:p>
      <w:pPr xsi:nil="true"/>
      <w:r>
        <w:rPr xsi:nil="true"/>
        <w:t>____________________________________________________________________________________</w:t>
      </w:r>
    </w:p>
    <w:p>
      <w:pPr xsi:nil="true"/>
    </w:p>
    <w:p>
      <w:pPr xsi:nil="true"/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Я предупрежде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н(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 xmlns:ve="http://schemas.openxmlformats.org/markup-compatibility/2006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</w:t>
      </w: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 xml:space="preserve">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</w:p>
    <w:p>
      <w:pPr xmlns:ve="http://schemas.openxmlformats.org/markup-compatibility/2006"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 xml:space="preserve">Способ обработки: 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смешанная</w:t>
      </w: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, с передачей по внутренней сети Оператора и МКУ «ЕРУС», с передачей по сети Интернет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4"/>
          <w:szCs w:val="24"/>
        </w:rPr>
      </w:pPr>
      <w:r>
        <w:rPr xmlns:ve="http://schemas.openxmlformats.org/markup-compatibility/2006"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до окончания оказания муниципальной услуги, в том числе и регистрации в ЕГРН договора аренды (купли-продажи). Согласие может быть досрочно отозвано путем подачи письменного заявления в адрес Оператора.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  <w:r>
        <w:rPr xmlns:ve="http://schemas.openxmlformats.org/markup-compatibility/2006">
          <w:rFonts w:ascii="Times New Roman" w:hAnsi="Times New Roman" w:cs="Times New Roman"/>
          <w:sz w:val="20"/>
          <w:szCs w:val="20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</w:r>
    </w:p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</w:pPr>
    </w:p>
    <w:tbl>
      <w:tblPr xmlns:ve="http://schemas.openxmlformats.org/markup-compatibility/2006"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 xmlns:ve="http://schemas.openxmlformats.org/markup-compatibility/2006">
        <w:gridCol w:w="3114"/>
        <w:gridCol w:w="3115"/>
        <w:gridCol w:w="3115"/>
      </w:tblGrid>
      <w:tr>
        <w:trPr xsi:nil="true"/>
        <w:tc>
          <w:tcPr xmlns:ve="http://schemas.openxmlformats.org/markup-compatibility/2006">
            <w:tcW w:w="3114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>
            <w:pPr xmlns:ve="http://schemas.openxmlformats.org/markup-compatibility/2006">
              <w:jc w:val="center"/>
            </w:pPr>
          </w:p>
        </w:tc>
        <w:tc>
          <w:tcPr xmlns:ve="http://schemas.openxmlformats.org/markup-compatibility/2006">
            <w:tcW w:w="3115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)</w:t>
            </w:r>
          </w:p>
          <w:p>
            <w:pPr xmlns:ve="http://schemas.openxmlformats.org/markup-compatibility/2006">
              <w:jc w:val="center"/>
            </w:pPr>
          </w:p>
        </w:tc>
        <w:tc>
          <w:tcPr xmlns:ve="http://schemas.openxmlformats.org/markup-compatibility/2006">
            <w:tcW w:w="3115" w:type="dxa"/>
          </w:tcPr>
          <w:p>
            <w:pPr xmlns:ve="http://schemas.openxmlformats.org/markup-compatibility/2006">
              <w:jc w:val="center"/>
              <w:rPr>
                <w:lang w:val="en-US"/>
              </w:rPr>
            </w:pPr>
            <w:r>
              <w:rPr xmlns:ve="http://schemas.openxmlformats.org/markup-compatibility/2006">
                <w:lang w:val="en-US"/>
              </w:rPr>
              <w:t>__________________________</w:t>
            </w:r>
          </w:p>
          <w:p>
            <w:pPr xmlns:ve="http://schemas.openxmlformats.org/markup-compatibility/2006"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(расшифровка подписи</w:t>
            </w:r>
            <w:r>
              <w:rPr xmlns:ve="http://schemas.openxmlformats.org/markup-compatibility/2006">
                <w:rFonts w:ascii="Times New Roman" w:hAnsi="Times New Roman" w:cs="Times New Roman"/>
                <w:sz w:val="20"/>
                <w:szCs w:val="20"/>
              </w:rPr>
              <w:t>)</w:t>
            </w:r>
          </w:p>
          <w:p>
            <w:pPr xmlns:ve="http://schemas.openxmlformats.org/markup-compatibility/2006">
              <w:jc w:val="center"/>
            </w:pPr>
          </w:p>
        </w:tc>
      </w:tr>
    </w:tbl>
    <w:p>
      <w:pPr xmlns:ve="http://schemas.openxmlformats.org/markup-compatibility/2006">
        <w:jc w:val="both"/>
        <w:rPr>
          <w:rFonts w:ascii="Times New Roman" w:hAnsi="Times New Roman" w:cs="Times New Roman"/>
          <w:sz w:val="20"/>
          <w:szCs w:val="20"/>
        </w:rPr>
        <w:sectPr>
          <w:type w:val="continuous"/>
          <w:pgSz w:orient="portrait" w:w="11906" w:h="16838"/>
          <w:pgMar w:top="1134" w:right="851" w:bottom="1134" w:left="1701" w:header="709" w:footer="709" w:gutter="0"/>
        </w:sectPr>
      </w:pP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2023-11-22T07:27:00Z</dcterms:created>
  <dc:creator>Кузнецов Виталий Геннадиевич</dc:creator>
  <cp:lastModifiedBy>Кузнецов Виталий Геннадиевич</cp:lastModifiedBy>
  <dcterms:modified xsi:type="dcterms:W3CDTF">2023-12-05T08:33:00Z</dcterms:modified>
  <cp:revision>5</cp:revision>
</cp:coreProperties>
</file>