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420C" w14:textId="7BB00EEB" w:rsidR="00407797" w:rsidRPr="00407797" w:rsidRDefault="00407797" w:rsidP="0040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407797">
        <w:rPr>
          <w:rFonts w:ascii="Times New Roman" w:hAnsi="Times New Roman" w:cs="Times New Roman"/>
          <w:b/>
          <w:sz w:val="28"/>
          <w:szCs w:val="28"/>
        </w:rPr>
        <w:t>еречень объектов контроля, учитываемых в рамках формирования</w:t>
      </w:r>
    </w:p>
    <w:p w14:paraId="412588D5" w14:textId="3F93B3FB" w:rsidR="00407797" w:rsidRPr="00407797" w:rsidRDefault="00407797" w:rsidP="0040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7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контрольных (надзорных) мероприятий</w:t>
      </w:r>
    </w:p>
    <w:p w14:paraId="251AC381" w14:textId="4D1BDE21" w:rsidR="00407797" w:rsidRPr="00407797" w:rsidRDefault="00407797" w:rsidP="00407797">
      <w:pPr>
        <w:jc w:val="both"/>
        <w:rPr>
          <w:rFonts w:ascii="Times New Roman" w:hAnsi="Times New Roman" w:cs="Times New Roman"/>
          <w:sz w:val="28"/>
          <w:szCs w:val="28"/>
        </w:rPr>
      </w:pPr>
      <w:r w:rsidRPr="0040779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14:paraId="0CA85C93" w14:textId="0ECAFB11" w:rsidR="00222781" w:rsidRPr="00407797" w:rsidRDefault="00407797" w:rsidP="00407797">
      <w:pPr>
        <w:jc w:val="both"/>
        <w:rPr>
          <w:rFonts w:ascii="Times New Roman" w:hAnsi="Times New Roman" w:cs="Times New Roman"/>
          <w:sz w:val="28"/>
          <w:szCs w:val="28"/>
        </w:rPr>
      </w:pPr>
      <w:r w:rsidRPr="0040779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sectPr w:rsidR="00222781" w:rsidRPr="00407797" w:rsidSect="00EE3EA3">
      <w:type w:val="continuous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B"/>
    <w:rsid w:val="00222781"/>
    <w:rsid w:val="00407797"/>
    <w:rsid w:val="00EE3EA3"/>
    <w:rsid w:val="00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8129"/>
  <w15:chartTrackingRefBased/>
  <w15:docId w15:val="{0368217B-9013-4294-913F-5B4BA1F2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2</cp:revision>
  <dcterms:created xsi:type="dcterms:W3CDTF">2024-04-03T03:15:00Z</dcterms:created>
  <dcterms:modified xsi:type="dcterms:W3CDTF">2024-04-03T03:18:00Z</dcterms:modified>
</cp:coreProperties>
</file>